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31AA" w14:textId="76765638" w:rsidR="00AB64EE" w:rsidRPr="00AB64EE" w:rsidRDefault="00AB64EE" w:rsidP="0031660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B64EE">
        <w:rPr>
          <w:rFonts w:ascii="Times New Roman" w:hAnsi="Times New Roman" w:cs="Times New Roman"/>
          <w:b/>
          <w:bCs/>
          <w:sz w:val="30"/>
          <w:szCs w:val="30"/>
        </w:rPr>
        <w:t>С 1 ноября 2021 года изменится порядок консервации имущества</w:t>
      </w:r>
    </w:p>
    <w:p w14:paraId="3E66AF13" w14:textId="627FAE20" w:rsidR="00316606" w:rsidRPr="00AB64EE" w:rsidRDefault="00316606" w:rsidP="00AB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EE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Республики Беларусь предусмотрено </w:t>
      </w:r>
      <w:r w:rsidRPr="00AB64EE"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 капитальных строений</w:t>
      </w:r>
      <w:r w:rsidRPr="00AB64EE">
        <w:rPr>
          <w:rFonts w:ascii="Times New Roman" w:hAnsi="Times New Roman" w:cs="Times New Roman"/>
          <w:sz w:val="28"/>
          <w:szCs w:val="28"/>
        </w:rPr>
        <w:t xml:space="preserve"> (зданий, сооружений), </w:t>
      </w:r>
      <w:r w:rsidRPr="00AB64EE">
        <w:rPr>
          <w:rFonts w:ascii="Times New Roman" w:hAnsi="Times New Roman" w:cs="Times New Roman"/>
          <w:b/>
          <w:bCs/>
          <w:sz w:val="28"/>
          <w:szCs w:val="28"/>
        </w:rPr>
        <w:t>законсервированных</w:t>
      </w:r>
      <w:r w:rsidRPr="00AB64EE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Советом Министров Республики Беларусь (подпункт 1.17 пункта 1 статьи 228 Налогового кодекса Республики Беларусь).</w:t>
      </w:r>
    </w:p>
    <w:p w14:paraId="229CE163" w14:textId="77777777" w:rsidR="00316606" w:rsidRPr="00AB64EE" w:rsidRDefault="00316606" w:rsidP="00AB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EE">
        <w:rPr>
          <w:rFonts w:ascii="Times New Roman" w:hAnsi="Times New Roman" w:cs="Times New Roman"/>
          <w:sz w:val="28"/>
          <w:szCs w:val="28"/>
        </w:rPr>
        <w:t>В настоящее время данный порядок установлен постановлением Совета Министров Республики Беларусь от 22.05.2003 № 683 «О порядке консервации основных средств».</w:t>
      </w:r>
    </w:p>
    <w:p w14:paraId="6CDA3F63" w14:textId="77777777" w:rsidR="00316606" w:rsidRPr="00AB64EE" w:rsidRDefault="00316606" w:rsidP="00AB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EE">
        <w:rPr>
          <w:rFonts w:ascii="Times New Roman" w:hAnsi="Times New Roman" w:cs="Times New Roman"/>
          <w:b/>
          <w:bCs/>
          <w:sz w:val="28"/>
          <w:szCs w:val="28"/>
        </w:rPr>
        <w:t>С 1 ноября 2021 года</w:t>
      </w:r>
      <w:r w:rsidRPr="00AB64EE">
        <w:rPr>
          <w:rFonts w:ascii="Times New Roman" w:hAnsi="Times New Roman" w:cs="Times New Roman"/>
          <w:sz w:val="28"/>
          <w:szCs w:val="28"/>
        </w:rPr>
        <w:t xml:space="preserve"> вступит в силу постановление Совета Министров Республики Беларусь от 28.07.2021 № 431 «О консервации имущества» (далее – постановление №431), которое принято в целях комплексного и единообразного правового регулирования общественных отношений по консервации государственного имущества.</w:t>
      </w:r>
    </w:p>
    <w:p w14:paraId="15BF1E71" w14:textId="5747EDE5" w:rsidR="004423BE" w:rsidRPr="00AB64EE" w:rsidRDefault="00316606" w:rsidP="00AB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EE">
        <w:rPr>
          <w:rFonts w:ascii="Times New Roman" w:hAnsi="Times New Roman" w:cs="Times New Roman"/>
          <w:sz w:val="28"/>
          <w:szCs w:val="28"/>
        </w:rPr>
        <w:t>Что касается имущества, находящегося в частной собственности, то постановлением № 431 предоставлено право юридическим лицам негосударственной формы собственности устанавливать порядок консервации этого имущества по основаниям, предусмотренным Положением о порядке консервации основных средств, утвержденным постановлением №431.</w:t>
      </w:r>
    </w:p>
    <w:sectPr w:rsidR="004423BE" w:rsidRPr="00A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D"/>
    <w:rsid w:val="00316606"/>
    <w:rsid w:val="004423BE"/>
    <w:rsid w:val="00A05BF2"/>
    <w:rsid w:val="00AB64EE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3987"/>
  <w15:chartTrackingRefBased/>
  <w15:docId w15:val="{CF7833F6-F91C-4EDD-80AF-1829B96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2021-09-06T12:31:00Z</dcterms:created>
  <dcterms:modified xsi:type="dcterms:W3CDTF">2021-09-06T13:42:00Z</dcterms:modified>
</cp:coreProperties>
</file>